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Государственное учреждение Республики Коми «Республиканский центр 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психолого-педагогической, медицинской и социальной помощи»</w:t>
      </w:r>
    </w:p>
    <w:p w14:paraId="03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График проведения мероприятий в рамках проведения Всероссийской недели родительской компетентности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</w:t>
      </w:r>
      <w:r>
        <w:rPr>
          <w:rFonts w:ascii="Times New Roman" w:hAnsi="Times New Roman"/>
          <w:b w:val="1"/>
          <w:sz w:val="24"/>
        </w:rPr>
        <w:t>-</w:t>
      </w:r>
      <w:r>
        <w:rPr>
          <w:rFonts w:ascii="Times New Roman" w:hAnsi="Times New Roman"/>
          <w:b w:val="1"/>
          <w:sz w:val="24"/>
        </w:rPr>
        <w:t>24 мая 2024 года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Ind w:type="dxa" w:w="0"/>
        <w:tblLayout w:type="fixed"/>
      </w:tblPr>
      <w:tblGrid>
        <w:gridCol w:w="1395"/>
        <w:gridCol w:w="1395"/>
        <w:gridCol w:w="2554"/>
        <w:gridCol w:w="2190"/>
        <w:gridCol w:w="1821"/>
      </w:tblGrid>
      <w:tr>
        <w:tc>
          <w:tcPr>
            <w:tcW w:type="dxa" w:w="1395"/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1395"/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проведения</w:t>
            </w:r>
          </w:p>
        </w:tc>
        <w:tc>
          <w:tcPr>
            <w:tcW w:type="dxa" w:w="2554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</w:p>
        </w:tc>
        <w:tc>
          <w:tcPr>
            <w:tcW w:type="dxa" w:w="2190"/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</w:t>
            </w:r>
          </w:p>
        </w:tc>
        <w:tc>
          <w:tcPr>
            <w:tcW w:type="dxa" w:w="1821"/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Ссылка для подключения</w:t>
            </w:r>
          </w:p>
        </w:tc>
      </w:tr>
      <w:tr>
        <w:tc>
          <w:tcPr>
            <w:tcW w:type="dxa" w:w="1395"/>
          </w:tcPr>
          <w:p w14:paraId="0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395"/>
          </w:tcPr>
          <w:p w14:paraId="0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type="dxa" w:w="2554"/>
          </w:tcPr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Вебинар</w:t>
            </w:r>
            <w:r>
              <w:rPr>
                <w:rFonts w:ascii="Times New Roman" w:hAnsi="Times New Roman"/>
                <w:sz w:val="24"/>
              </w:rPr>
              <w:t xml:space="preserve"> «Как организовать семейный досуг (добрые советы родителям)»</w:t>
            </w:r>
          </w:p>
        </w:tc>
        <w:tc>
          <w:tcPr>
            <w:tcW w:type="dxa" w:w="2190"/>
          </w:tcPr>
          <w:p w14:paraId="0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Пастух Наталья Александровна, педагог-психолог</w:t>
            </w:r>
          </w:p>
        </w:tc>
        <w:tc>
          <w:tcPr>
            <w:tcW w:type="dxa" w:w="1821"/>
          </w:tcPr>
          <w:p w14:paraId="1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95"/>
          </w:tcPr>
          <w:p w14:paraId="1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>024</w:t>
            </w:r>
          </w:p>
        </w:tc>
        <w:tc>
          <w:tcPr>
            <w:tcW w:type="dxa" w:w="1395"/>
          </w:tcPr>
          <w:p w14:paraId="1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type="dxa" w:w="2554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Горячая линия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вопросам компетенции Центра, в том числе по вопросам: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обучения, воспитания и развития детей;</w:t>
            </w:r>
          </w:p>
          <w:p w14:paraId="15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деятельности ЦПМПК;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профилактической работы среди несовершеннолетних;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сопровождения детей с ОВЗ и детей-инвалидов;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здоровьесбережения и организации питания и др.</w:t>
            </w:r>
          </w:p>
        </w:tc>
        <w:tc>
          <w:tcPr>
            <w:tcW w:type="dxa" w:w="2190"/>
          </w:tcPr>
          <w:p w14:paraId="1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Центра</w:t>
            </w:r>
          </w:p>
        </w:tc>
        <w:tc>
          <w:tcPr>
            <w:tcW w:type="dxa" w:w="1821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телефон: 8(8212) 301-357</w:t>
            </w:r>
          </w:p>
        </w:tc>
      </w:tr>
      <w:tr>
        <w:tc>
          <w:tcPr>
            <w:tcW w:type="dxa" w:w="1395"/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.05.2</w:t>
            </w:r>
            <w:r>
              <w:rPr>
                <w:rFonts w:ascii="Times New Roman" w:hAnsi="Times New Roman"/>
                <w:sz w:val="24"/>
              </w:rPr>
              <w:t>024</w:t>
            </w:r>
          </w:p>
        </w:tc>
        <w:tc>
          <w:tcPr>
            <w:tcW w:type="dxa" w:w="1395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type="dxa" w:w="2554"/>
          </w:tcPr>
          <w:p w14:paraId="1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</w:rPr>
              <w:t>«Организация сенсорно-развивающей среды для ребенка в домашних условиях»</w:t>
            </w:r>
          </w:p>
        </w:tc>
        <w:tc>
          <w:tcPr>
            <w:tcW w:type="dxa" w:w="2190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Носова Клавдия Александровна, педагог-психолог</w:t>
            </w:r>
          </w:p>
        </w:tc>
        <w:tc>
          <w:tcPr>
            <w:tcW w:type="dxa" w:w="1821"/>
          </w:tcPr>
          <w:p w14:paraId="1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95"/>
          </w:tcPr>
          <w:p w14:paraId="2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395"/>
          </w:tcPr>
          <w:p w14:paraId="2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type="dxa" w:w="2554"/>
          </w:tcPr>
          <w:p w14:paraId="2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</w:rPr>
              <w:t>«Дислексия и дисграфия. Как помочь ребенку»</w:t>
            </w:r>
          </w:p>
        </w:tc>
        <w:tc>
          <w:tcPr>
            <w:tcW w:type="dxa" w:w="2190"/>
          </w:tcPr>
          <w:p w14:paraId="2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Минская Юлия Игоревна, учитель-логопед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>Савинова Виктория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Георгиевна, учитель-логопед</w:t>
            </w:r>
          </w:p>
        </w:tc>
        <w:tc>
          <w:tcPr>
            <w:tcW w:type="dxa" w:w="1821"/>
          </w:tcPr>
          <w:p w14:paraId="2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95"/>
          </w:tcPr>
          <w:p w14:paraId="2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.05.2</w:t>
            </w:r>
            <w:r>
              <w:rPr>
                <w:rFonts w:ascii="Times New Roman" w:hAnsi="Times New Roman"/>
                <w:sz w:val="24"/>
              </w:rPr>
              <w:t>024</w:t>
            </w:r>
          </w:p>
        </w:tc>
        <w:tc>
          <w:tcPr>
            <w:tcW w:type="dxa" w:w="1395"/>
          </w:tcPr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type="dxa" w:w="2554"/>
          </w:tcPr>
          <w:p w14:paraId="2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</w:rPr>
              <w:t>«Роль и значение ПМПК в организации обучения и психолого-педагогического сопровождения детей»</w:t>
            </w:r>
          </w:p>
        </w:tc>
        <w:tc>
          <w:tcPr>
            <w:tcW w:type="dxa" w:w="2190"/>
          </w:tcPr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Селихова Татьяна Александровна, педагог-психолог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Северинова Вера Владимировна, учитель-логопед</w:t>
            </w:r>
          </w:p>
        </w:tc>
        <w:tc>
          <w:tcPr>
            <w:tcW w:type="dxa" w:w="1821"/>
          </w:tcPr>
          <w:p w14:paraId="2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95"/>
          </w:tcPr>
          <w:p w14:paraId="2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.05.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395"/>
          </w:tcPr>
          <w:p w14:paraId="2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type="dxa" w:w="2554"/>
          </w:tcPr>
          <w:p w14:paraId="2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Вебинар </w:t>
            </w:r>
            <w:r>
              <w:rPr>
                <w:rFonts w:ascii="Times New Roman" w:hAnsi="Times New Roman"/>
                <w:sz w:val="24"/>
              </w:rPr>
              <w:t>«О родительском авторитете»</w:t>
            </w:r>
          </w:p>
        </w:tc>
        <w:tc>
          <w:tcPr>
            <w:tcW w:type="dxa" w:w="2190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Борисова Ольга Валерьевна, педагог-психолог</w:t>
            </w:r>
          </w:p>
        </w:tc>
        <w:tc>
          <w:tcPr>
            <w:tcW w:type="dxa" w:w="1821"/>
          </w:tcPr>
          <w:p w14:paraId="2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395"/>
          </w:tcPr>
          <w:p w14:paraId="3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недели, ежедневно</w:t>
            </w:r>
          </w:p>
        </w:tc>
        <w:tc>
          <w:tcPr>
            <w:tcW w:type="dxa" w:w="3949"/>
            <w:gridSpan w:val="2"/>
          </w:tcPr>
          <w:p w14:paraId="3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«Добрые советы родителям» - размещение полезной информации и статей для родителей в социальной сети ВКонтакте Консультационного центра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11"/>
            <w:gridSpan w:val="2"/>
          </w:tcPr>
          <w:p w14:paraId="3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"https://vk.com/roditelskaya_akademiya"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https://vk.com/roditelskaya_akademiya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34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35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llowedHyperlink"/>
    <w:basedOn w:val="Style_5"/>
    <w:link w:val="Style_7_ch"/>
    <w:rPr>
      <w:color w:themeColor="followedHyperlink" w:val="800080"/>
      <w:u w:val="single"/>
    </w:rPr>
  </w:style>
  <w:style w:styleId="Style_7_ch" w:type="character">
    <w:name w:val="FollowedHyperlink"/>
    <w:basedOn w:val="Style_5_ch"/>
    <w:link w:val="Style_7"/>
    <w:rPr>
      <w:color w:themeColor="followedHyperlink" w:val="800080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3"/>
    <w:link w:val="Style_11_ch"/>
    <w:pPr>
      <w:ind w:firstLine="0" w:left="720"/>
      <w:contextualSpacing w:val="1"/>
    </w:pPr>
  </w:style>
  <w:style w:styleId="Style_11_ch" w:type="character">
    <w:name w:val="List Paragraph"/>
    <w:basedOn w:val="Style_3_ch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5"/>
    <w:link w:val="Style_2_ch"/>
    <w:rPr>
      <w:color w:themeColor="hyperlink" w:val="0000FF"/>
      <w:u w:val="single"/>
    </w:rPr>
  </w:style>
  <w:style w:styleId="Style_2_ch" w:type="character">
    <w:name w:val="Hyperlink"/>
    <w:basedOn w:val="Style_5_ch"/>
    <w:link w:val="Style_2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Body Text"/>
    <w:basedOn w:val="Style_3"/>
    <w:link w:val="Style_16_ch"/>
    <w:pPr>
      <w:spacing w:after="120"/>
      <w:ind/>
    </w:pPr>
    <w:rPr>
      <w:rFonts w:ascii="Calibri" w:hAnsi="Calibri"/>
    </w:rPr>
  </w:style>
  <w:style w:styleId="Style_16_ch" w:type="character">
    <w:name w:val="Body Text"/>
    <w:basedOn w:val="Style_3_ch"/>
    <w:link w:val="Style_16"/>
    <w:rPr>
      <w:rFonts w:ascii="Calibri" w:hAnsi="Calibri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Unresolved Mention"/>
    <w:basedOn w:val="Style_5"/>
    <w:link w:val="Style_20_ch"/>
    <w:rPr>
      <w:color w:val="605E5C"/>
      <w:shd w:fill="E1DFDD" w:val="clear"/>
    </w:rPr>
  </w:style>
  <w:style w:styleId="Style_20_ch" w:type="character">
    <w:name w:val="Unresolved Mention"/>
    <w:basedOn w:val="Style_5_ch"/>
    <w:link w:val="Style_20"/>
    <w:rPr>
      <w:color w:val="605E5C"/>
      <w:shd w:fill="E1DFDD" w:val="clear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2024-04-24T10:34:26Z</dcterms:modified>
</cp:coreProperties>
</file>